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D881C" w14:textId="77777777" w:rsidR="00E04B68" w:rsidRDefault="00E04B68" w:rsidP="0051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D39DAD" w14:textId="2C96A2DA" w:rsidR="00517A22" w:rsidRPr="001E5672" w:rsidRDefault="001E5672" w:rsidP="0051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5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Plain Language Summary of </w:t>
      </w:r>
    </w:p>
    <w:p w14:paraId="29F25CB7" w14:textId="506D4B3A" w:rsidR="001E5672" w:rsidRPr="001E5672" w:rsidRDefault="001E5672" w:rsidP="0051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5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South Central Regional Medical Center’s Financial Assistance Policy </w:t>
      </w:r>
    </w:p>
    <w:p w14:paraId="0C54F049" w14:textId="77777777" w:rsidR="00517A22" w:rsidRPr="001E5672" w:rsidRDefault="00517A22" w:rsidP="0051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92CC81" w14:textId="327CA773" w:rsidR="00517A22" w:rsidRPr="001E5672" w:rsidRDefault="00517A22" w:rsidP="005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South Central Regional Medical Center’s Financial Assistance </w:t>
      </w:r>
      <w:r w:rsidR="00916D66">
        <w:rPr>
          <w:rFonts w:ascii="Times New Roman" w:hAnsi="Times New Roman" w:cs="Times New Roman"/>
          <w:bCs/>
          <w:color w:val="000000"/>
          <w:sz w:val="24"/>
          <w:szCs w:val="24"/>
        </w:rPr>
        <w:t>Policy</w:t>
      </w:r>
      <w:r w:rsidR="001E5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explains the eligibility standards and mechanisms for determining discounts</w:t>
      </w:r>
      <w:r w:rsidR="00916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those patients seeking financial assistance for emergency or hospital-based medically necessary care</w:t>
      </w:r>
      <w:r w:rsidR="001E5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</w:p>
    <w:p w14:paraId="67BC3C3D" w14:textId="77777777" w:rsidR="000E0181" w:rsidRPr="001E5672" w:rsidRDefault="000E0181" w:rsidP="005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B5FE606" w14:textId="33514BEA" w:rsidR="000E0181" w:rsidRPr="001E5672" w:rsidRDefault="000E0181" w:rsidP="005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Eligibility and discounts are determined in accordance with the current Federal Poverty Income Guidelines and the individual’s </w:t>
      </w:r>
      <w:r w:rsidR="00604792">
        <w:rPr>
          <w:rFonts w:ascii="Times New Roman" w:hAnsi="Times New Roman" w:cs="Times New Roman"/>
          <w:bCs/>
          <w:color w:val="000000"/>
          <w:sz w:val="24"/>
          <w:szCs w:val="24"/>
        </w:rPr>
        <w:t>annual family income</w:t>
      </w:r>
      <w:r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  <w:r w:rsidR="00916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Discounts given </w:t>
      </w:r>
      <w:r w:rsidR="00604792">
        <w:rPr>
          <w:rFonts w:ascii="Times New Roman" w:hAnsi="Times New Roman" w:cs="Times New Roman"/>
          <w:bCs/>
          <w:color w:val="000000"/>
          <w:sz w:val="24"/>
          <w:szCs w:val="24"/>
        </w:rPr>
        <w:t>apply toward medical care that has already been provided at the time the</w:t>
      </w:r>
      <w:r w:rsidR="00916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patient’s</w:t>
      </w:r>
      <w:r w:rsid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application is submitted.  </w:t>
      </w:r>
      <w:r w:rsidR="005B0474">
        <w:rPr>
          <w:rFonts w:ascii="Times New Roman" w:hAnsi="Times New Roman" w:cs="Times New Roman"/>
          <w:bCs/>
          <w:color w:val="000000"/>
          <w:sz w:val="24"/>
          <w:szCs w:val="24"/>
        </w:rPr>
        <w:t>Patients eligible under the Fin</w:t>
      </w:r>
      <w:bookmarkStart w:id="0" w:name="_GoBack"/>
      <w:bookmarkEnd w:id="0"/>
      <w:r w:rsidR="005B04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ancial Assistance Policy will never be charged more than the Amounts Generally Billed for patients with insurance, using the look-back method.  </w:t>
      </w:r>
      <w:r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Applicants must be willing to apply for any and all assistance resources recommended by the hospital and to accept assistance from these resources.  Applicants </w:t>
      </w:r>
      <w:r w:rsidR="00C039C1"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>must complete and provide all</w:t>
      </w:r>
      <w:r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039C1"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>required paperwork to have their application considered</w:t>
      </w:r>
      <w:r w:rsid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Assistance with the application is available by contacting the Patient Accounts Department at (601) 399-6103 or (601) </w:t>
      </w:r>
      <w:r w:rsidR="00543624">
        <w:rPr>
          <w:rFonts w:ascii="Times New Roman" w:hAnsi="Times New Roman" w:cs="Times New Roman"/>
          <w:bCs/>
          <w:color w:val="000000"/>
          <w:sz w:val="24"/>
          <w:szCs w:val="24"/>
        </w:rPr>
        <w:t>426-4911</w:t>
      </w:r>
      <w:r w:rsidR="00C039C1"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>.  If the application is returned incomplete, it will be denied</w:t>
      </w:r>
      <w:r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  <w:r w:rsidR="00C039C1"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>Required paperwork</w:t>
      </w:r>
      <w:r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will include </w:t>
      </w:r>
      <w:r w:rsidR="00C039C1"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>information such as</w:t>
      </w:r>
      <w:r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pay stubs, </w:t>
      </w:r>
      <w:r w:rsidR="00C039C1"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bank statements, </w:t>
      </w:r>
      <w:r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>tax returns</w:t>
      </w:r>
      <w:r w:rsidR="00C039C1"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property taxes</w:t>
      </w:r>
      <w:r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disability letter, </w:t>
      </w:r>
      <w:r w:rsidR="00C039C1"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>Social Sec</w:t>
      </w:r>
      <w:r w:rsidR="00202598"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>urity/Retirement/Child Support/o</w:t>
      </w:r>
      <w:r w:rsidR="00C039C1"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ther income, utility and property expenses, and denial letters for Medicaid.  </w:t>
      </w:r>
    </w:p>
    <w:p w14:paraId="6908434D" w14:textId="77777777" w:rsidR="00517A22" w:rsidRPr="001E5672" w:rsidRDefault="00517A22" w:rsidP="00517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0AD9FA" w14:textId="26FAA227" w:rsidR="005D39E5" w:rsidRPr="00604792" w:rsidRDefault="00C039C1" w:rsidP="005D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56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4792">
        <w:rPr>
          <w:rFonts w:ascii="Times New Roman" w:hAnsi="Times New Roman" w:cs="Times New Roman"/>
          <w:color w:val="000000"/>
          <w:sz w:val="24"/>
          <w:szCs w:val="24"/>
        </w:rPr>
        <w:t xml:space="preserve">Individuals may obtain a copy of the </w:t>
      </w:r>
      <w:r w:rsidR="00202598" w:rsidRPr="00604792">
        <w:rPr>
          <w:rFonts w:ascii="Times New Roman" w:hAnsi="Times New Roman" w:cs="Times New Roman"/>
          <w:color w:val="000000"/>
          <w:sz w:val="24"/>
          <w:szCs w:val="24"/>
        </w:rPr>
        <w:t>Financial Assistance</w:t>
      </w:r>
      <w:r w:rsidR="00604792" w:rsidRPr="00604792">
        <w:rPr>
          <w:rFonts w:ascii="Times New Roman" w:hAnsi="Times New Roman" w:cs="Times New Roman"/>
          <w:color w:val="000000"/>
          <w:sz w:val="24"/>
          <w:szCs w:val="24"/>
        </w:rPr>
        <w:t xml:space="preserve"> Policy and</w:t>
      </w:r>
      <w:r w:rsidR="00202598" w:rsidRPr="00604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792">
        <w:rPr>
          <w:rFonts w:ascii="Times New Roman" w:hAnsi="Times New Roman" w:cs="Times New Roman"/>
          <w:color w:val="000000"/>
          <w:sz w:val="24"/>
          <w:szCs w:val="24"/>
        </w:rPr>
        <w:t xml:space="preserve">application at </w:t>
      </w:r>
      <w:hyperlink r:id="rId6" w:history="1">
        <w:r w:rsidRPr="0060479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www.scrmc.com</w:t>
        </w:r>
      </w:hyperlink>
      <w:r w:rsidR="00604792" w:rsidRPr="006047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or may pick up a copy at </w:t>
      </w:r>
      <w:r w:rsidR="003F1493" w:rsidRPr="006047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South Central Regional Medical Center (1220 Jefferson Street, Laurel, MS 39440) in </w:t>
      </w:r>
      <w:r w:rsidR="00604792" w:rsidRPr="006047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54362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Cashier’s Office</w:t>
      </w:r>
      <w:r w:rsidR="00604792" w:rsidRPr="006047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or </w:t>
      </w:r>
      <w:r w:rsidR="00604792" w:rsidRPr="0060479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Admissions</w:t>
      </w:r>
      <w:r w:rsidR="00604792" w:rsidRPr="00604792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604792">
        <w:rPr>
          <w:rFonts w:ascii="Times New Roman" w:hAnsi="Times New Roman" w:cs="Times New Roman"/>
          <w:b/>
          <w:sz w:val="24"/>
          <w:szCs w:val="24"/>
        </w:rPr>
        <w:t>epartment</w:t>
      </w:r>
      <w:r w:rsidR="00604792" w:rsidRPr="00604792">
        <w:rPr>
          <w:rFonts w:ascii="Times New Roman" w:hAnsi="Times New Roman" w:cs="Times New Roman"/>
          <w:sz w:val="24"/>
          <w:szCs w:val="24"/>
        </w:rPr>
        <w:t xml:space="preserve"> or at South Central Place (2260 Hwy. 15 North, Laurel, MS 39440)</w:t>
      </w:r>
      <w:r w:rsidR="00604792">
        <w:rPr>
          <w:rFonts w:ascii="Times New Roman" w:hAnsi="Times New Roman" w:cs="Times New Roman"/>
          <w:sz w:val="24"/>
          <w:szCs w:val="24"/>
        </w:rPr>
        <w:t xml:space="preserve"> in the </w:t>
      </w:r>
      <w:r w:rsidR="00604792">
        <w:rPr>
          <w:rFonts w:ascii="Times New Roman" w:hAnsi="Times New Roman" w:cs="Times New Roman"/>
          <w:b/>
          <w:sz w:val="24"/>
          <w:szCs w:val="24"/>
        </w:rPr>
        <w:t>Patient Accounts Department</w:t>
      </w:r>
      <w:r w:rsidR="00604792" w:rsidRPr="00604792">
        <w:rPr>
          <w:rFonts w:ascii="Times New Roman" w:hAnsi="Times New Roman" w:cs="Times New Roman"/>
          <w:sz w:val="24"/>
          <w:szCs w:val="24"/>
        </w:rPr>
        <w:t>.  Individuals may also request that a copy of the Financial Assistance Policy and application be mailed to them, free of charge, by calling</w:t>
      </w:r>
      <w:r w:rsidRPr="00604792">
        <w:rPr>
          <w:rFonts w:ascii="Times New Roman" w:hAnsi="Times New Roman" w:cs="Times New Roman"/>
          <w:sz w:val="24"/>
          <w:szCs w:val="24"/>
        </w:rPr>
        <w:t xml:space="preserve"> </w:t>
      </w:r>
      <w:r w:rsidRPr="00604792">
        <w:rPr>
          <w:rFonts w:ascii="Times New Roman" w:hAnsi="Times New Roman" w:cs="Times New Roman"/>
          <w:b/>
          <w:sz w:val="24"/>
          <w:szCs w:val="24"/>
        </w:rPr>
        <w:t>(601) 399-610</w:t>
      </w:r>
      <w:r w:rsidR="005D39E5" w:rsidRPr="00604792">
        <w:rPr>
          <w:rFonts w:ascii="Times New Roman" w:hAnsi="Times New Roman" w:cs="Times New Roman"/>
          <w:b/>
          <w:sz w:val="24"/>
          <w:szCs w:val="24"/>
        </w:rPr>
        <w:t>3</w:t>
      </w:r>
      <w:r w:rsidR="005D39E5" w:rsidRPr="00604792">
        <w:rPr>
          <w:rFonts w:ascii="Times New Roman" w:hAnsi="Times New Roman" w:cs="Times New Roman"/>
          <w:sz w:val="24"/>
          <w:szCs w:val="24"/>
        </w:rPr>
        <w:t xml:space="preserve"> or </w:t>
      </w:r>
      <w:r w:rsidR="005D39E5" w:rsidRPr="00604792">
        <w:rPr>
          <w:rFonts w:ascii="Times New Roman" w:hAnsi="Times New Roman" w:cs="Times New Roman"/>
          <w:b/>
          <w:sz w:val="24"/>
          <w:szCs w:val="24"/>
        </w:rPr>
        <w:t xml:space="preserve">(601) </w:t>
      </w:r>
      <w:r w:rsidR="00543624">
        <w:rPr>
          <w:rFonts w:ascii="Times New Roman" w:hAnsi="Times New Roman" w:cs="Times New Roman"/>
          <w:b/>
          <w:sz w:val="24"/>
          <w:szCs w:val="24"/>
        </w:rPr>
        <w:t>426-4911.</w:t>
      </w:r>
      <w:r w:rsidRPr="00604792">
        <w:rPr>
          <w:rFonts w:ascii="Times New Roman" w:hAnsi="Times New Roman" w:cs="Times New Roman"/>
          <w:sz w:val="24"/>
          <w:szCs w:val="24"/>
        </w:rPr>
        <w:t xml:space="preserve">  </w:t>
      </w:r>
      <w:r w:rsidR="005D39E5"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>Our website (www.scrmc.com) includes a list of health care providers who participate in thi</w:t>
      </w:r>
      <w:r w:rsidR="00916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 Financial Assistance Policy as well as those who are excluded.  </w:t>
      </w:r>
    </w:p>
    <w:p w14:paraId="161359B7" w14:textId="7F658F54" w:rsidR="00604792" w:rsidRPr="00604792" w:rsidRDefault="00604792" w:rsidP="005D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C8DCDB" w14:textId="716A36D1" w:rsidR="00C039C1" w:rsidRPr="001E5672" w:rsidRDefault="00604792" w:rsidP="00604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4792">
        <w:rPr>
          <w:rFonts w:ascii="Times New Roman" w:hAnsi="Times New Roman" w:cs="Times New Roman"/>
          <w:bCs/>
          <w:sz w:val="24"/>
          <w:szCs w:val="24"/>
        </w:rPr>
        <w:t xml:space="preserve">Completed </w:t>
      </w:r>
      <w:r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applications must be submitted within </w:t>
      </w:r>
      <w:r w:rsidRPr="00604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240</w:t>
      </w:r>
      <w:r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days of the patient’s first post-</w:t>
      </w:r>
      <w:r w:rsidR="00916D66">
        <w:rPr>
          <w:rFonts w:ascii="Times New Roman" w:hAnsi="Times New Roman" w:cs="Times New Roman"/>
          <w:bCs/>
          <w:color w:val="000000"/>
          <w:sz w:val="24"/>
          <w:szCs w:val="24"/>
        </w:rPr>
        <w:t>dis</w:t>
      </w:r>
      <w:r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charge billing statement for the medical treatment for which the patient is seeking financial assistance.  </w:t>
      </w:r>
      <w:r w:rsidR="00DA48F4"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completed application </w:t>
      </w:r>
      <w:r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documents may be </w:t>
      </w:r>
      <w:r w:rsidR="00DA48F4"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mailed to </w:t>
      </w:r>
      <w:r w:rsidR="00DA48F4" w:rsidRPr="00604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SCRMC, Attention: Patient Accounts, Post Office Box 607, Laurel, MS 39441 </w:t>
      </w:r>
      <w:r w:rsidR="00DA48F4"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 may be returned in person at South Central Place, Patient Accounts </w:t>
      </w:r>
      <w:r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="00DA48F4"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>epartment</w:t>
      </w:r>
      <w:r w:rsidR="003F1493"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>, or at South C</w:t>
      </w:r>
      <w:r w:rsidR="005D39E5"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>entral R</w:t>
      </w:r>
      <w:r w:rsidR="003F1493"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egional Medical Center, </w:t>
      </w:r>
      <w:r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Admissions </w:t>
      </w:r>
      <w:r w:rsidR="003F1493"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="003F1493"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>epartment</w:t>
      </w:r>
      <w:r w:rsidR="00DA48F4"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  <w:r w:rsidR="00CC5017"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decision regarding the application will be mailed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to the patient</w:t>
      </w:r>
      <w:r w:rsidR="00CC5017" w:rsidRPr="006047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C5017"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3ECD75C1" w14:textId="77777777" w:rsidR="005D39E5" w:rsidRPr="001E5672" w:rsidRDefault="005D39E5" w:rsidP="00C0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6B2358C" w14:textId="59B05407" w:rsidR="005D39E5" w:rsidRPr="001E5672" w:rsidRDefault="005D39E5" w:rsidP="00C0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672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SCRMC will make reasonable efforts to determine if a patient is eligible under the Financial Assistance Policy before beginning the collection process.  </w:t>
      </w:r>
      <w:r w:rsidR="00EB4B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We will not pursue collection activities beyond phone calls and billing statements for those who have submitted FAP applications until a decision has been made on the application.  </w:t>
      </w:r>
    </w:p>
    <w:p w14:paraId="2DBD365E" w14:textId="77777777" w:rsidR="005D39E5" w:rsidRPr="001E5672" w:rsidRDefault="005D39E5" w:rsidP="00517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CBF59E" w14:textId="4E147EB6" w:rsidR="00237BB3" w:rsidRPr="001E5672" w:rsidRDefault="005D39E5" w:rsidP="001E5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67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4792">
        <w:rPr>
          <w:rFonts w:ascii="Times New Roman" w:hAnsi="Times New Roman" w:cs="Times New Roman"/>
          <w:color w:val="000000"/>
          <w:sz w:val="24"/>
          <w:szCs w:val="24"/>
        </w:rPr>
        <w:t>Spanish translations of this P</w:t>
      </w:r>
      <w:r w:rsidRPr="001E5672">
        <w:rPr>
          <w:rFonts w:ascii="Times New Roman" w:hAnsi="Times New Roman" w:cs="Times New Roman"/>
          <w:color w:val="000000"/>
          <w:sz w:val="24"/>
          <w:szCs w:val="24"/>
        </w:rPr>
        <w:t xml:space="preserve">lain </w:t>
      </w:r>
      <w:r w:rsidR="00604792">
        <w:rPr>
          <w:rFonts w:ascii="Times New Roman" w:hAnsi="Times New Roman" w:cs="Times New Roman"/>
          <w:color w:val="000000"/>
          <w:sz w:val="24"/>
          <w:szCs w:val="24"/>
        </w:rPr>
        <w:t>Language Summary</w:t>
      </w:r>
      <w:r w:rsidRPr="001E5672">
        <w:rPr>
          <w:rFonts w:ascii="Times New Roman" w:hAnsi="Times New Roman" w:cs="Times New Roman"/>
          <w:color w:val="000000"/>
          <w:sz w:val="24"/>
          <w:szCs w:val="24"/>
        </w:rPr>
        <w:t xml:space="preserve"> and other Financial Assistance Policy documents are available on our website at </w:t>
      </w:r>
      <w:hyperlink r:id="rId7" w:history="1">
        <w:r w:rsidRPr="001E5672">
          <w:rPr>
            <w:rStyle w:val="Hyperlink"/>
            <w:rFonts w:ascii="Times New Roman" w:hAnsi="Times New Roman" w:cs="Times New Roman"/>
            <w:sz w:val="24"/>
            <w:szCs w:val="24"/>
          </w:rPr>
          <w:t>www.scrmc.com</w:t>
        </w:r>
      </w:hyperlink>
      <w:r w:rsidRPr="001E5672">
        <w:rPr>
          <w:rFonts w:ascii="Times New Roman" w:hAnsi="Times New Roman" w:cs="Times New Roman"/>
          <w:color w:val="000000"/>
          <w:sz w:val="24"/>
          <w:szCs w:val="24"/>
        </w:rPr>
        <w:t xml:space="preserve"> and in the </w:t>
      </w:r>
      <w:r w:rsidR="00604792">
        <w:rPr>
          <w:rFonts w:ascii="Times New Roman" w:hAnsi="Times New Roman" w:cs="Times New Roman"/>
          <w:color w:val="000000"/>
          <w:sz w:val="24"/>
          <w:szCs w:val="24"/>
        </w:rPr>
        <w:t xml:space="preserve">Emergency Department and Admissions Department at SCRMC and in the </w:t>
      </w:r>
      <w:r w:rsidRPr="001E5672">
        <w:rPr>
          <w:rFonts w:ascii="Times New Roman" w:hAnsi="Times New Roman" w:cs="Times New Roman"/>
          <w:color w:val="000000"/>
          <w:sz w:val="24"/>
          <w:szCs w:val="24"/>
        </w:rPr>
        <w:t xml:space="preserve">Patient Accounts </w:t>
      </w:r>
      <w:r w:rsidR="006047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E5672">
        <w:rPr>
          <w:rFonts w:ascii="Times New Roman" w:hAnsi="Times New Roman" w:cs="Times New Roman"/>
          <w:color w:val="000000"/>
          <w:sz w:val="24"/>
          <w:szCs w:val="24"/>
        </w:rPr>
        <w:t xml:space="preserve">epartment at South Central Place.  </w:t>
      </w:r>
    </w:p>
    <w:sectPr w:rsidR="00237BB3" w:rsidRPr="001E5672" w:rsidSect="00E04B6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6EBDC" w14:textId="77777777" w:rsidR="00E50944" w:rsidRDefault="00E50944" w:rsidP="00E04B68">
      <w:pPr>
        <w:spacing w:after="0" w:line="240" w:lineRule="auto"/>
      </w:pPr>
      <w:r>
        <w:separator/>
      </w:r>
    </w:p>
  </w:endnote>
  <w:endnote w:type="continuationSeparator" w:id="0">
    <w:p w14:paraId="55EA4279" w14:textId="77777777" w:rsidR="00E50944" w:rsidRDefault="00E50944" w:rsidP="00E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6402F" w14:textId="77777777" w:rsidR="00E50944" w:rsidRDefault="00E50944" w:rsidP="00E04B68">
      <w:pPr>
        <w:spacing w:after="0" w:line="240" w:lineRule="auto"/>
      </w:pPr>
      <w:r>
        <w:separator/>
      </w:r>
    </w:p>
  </w:footnote>
  <w:footnote w:type="continuationSeparator" w:id="0">
    <w:p w14:paraId="28B41BFC" w14:textId="77777777" w:rsidR="00E50944" w:rsidRDefault="00E50944" w:rsidP="00E0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377" w14:textId="6C85FFD1" w:rsidR="00E04B68" w:rsidRDefault="008272BE" w:rsidP="00E04B68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8BCCEF" wp14:editId="1D505DDD">
              <wp:simplePos x="0" y="0"/>
              <wp:positionH relativeFrom="column">
                <wp:posOffset>4791075</wp:posOffset>
              </wp:positionH>
              <wp:positionV relativeFrom="paragraph">
                <wp:posOffset>-247650</wp:posOffset>
              </wp:positionV>
              <wp:extent cx="1743075" cy="771525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FE592" w14:textId="77777777" w:rsidR="008272BE" w:rsidRPr="00E90F82" w:rsidRDefault="008272BE" w:rsidP="008272BE">
                          <w:pPr>
                            <w:pStyle w:val="Heading1"/>
                            <w:rPr>
                              <w:color w:val="000000"/>
                              <w:sz w:val="18"/>
                              <w:szCs w:val="18"/>
                              <w:u w:val="none"/>
                            </w:rPr>
                          </w:pPr>
                          <w:r w:rsidRPr="00E90F82">
                            <w:rPr>
                              <w:color w:val="000000"/>
                              <w:sz w:val="18"/>
                              <w:szCs w:val="18"/>
                              <w:u w:val="none"/>
                            </w:rPr>
                            <w:t xml:space="preserve">P&amp;P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u w:val="none"/>
                            </w:rPr>
                            <w:t xml:space="preserve">   </w:t>
                          </w:r>
                          <w:r w:rsidRPr="00E90F82">
                            <w:rPr>
                              <w:color w:val="00000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u w:val="none"/>
                            </w:rPr>
                            <w:t>FIN AD</w:t>
                          </w:r>
                        </w:p>
                        <w:p w14:paraId="0F66DE8C" w14:textId="5105DD28" w:rsidR="008272BE" w:rsidRPr="00E90F82" w:rsidRDefault="008272BE" w:rsidP="008272BE">
                          <w:pPr>
                            <w:spacing w:after="0" w:line="240" w:lineRule="auto"/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E90F82"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 xml:space="preserve">Created date: </w:t>
                          </w:r>
                          <w:r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>2018.4.11</w:t>
                          </w:r>
                        </w:p>
                        <w:p w14:paraId="78744AEE" w14:textId="78B3D9D9" w:rsidR="008272BE" w:rsidRPr="00E90F82" w:rsidRDefault="008272BE" w:rsidP="008272BE">
                          <w:pPr>
                            <w:spacing w:after="0" w:line="240" w:lineRule="auto"/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E90F82"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 xml:space="preserve">Revised date: </w:t>
                          </w:r>
                          <w:r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>2024.5.3</w:t>
                          </w:r>
                        </w:p>
                        <w:p w14:paraId="206B7926" w14:textId="6471A68C" w:rsidR="008272BE" w:rsidRPr="00E90F82" w:rsidRDefault="008272BE" w:rsidP="008272BE">
                          <w:pPr>
                            <w:spacing w:after="0" w:line="240" w:lineRule="auto"/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E90F82"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 xml:space="preserve">Reviewed date: </w:t>
                          </w:r>
                          <w:r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>2024.5.3</w:t>
                          </w:r>
                        </w:p>
                        <w:p w14:paraId="5613593B" w14:textId="1E782E24" w:rsidR="008272BE" w:rsidRPr="002435F5" w:rsidRDefault="008272BE" w:rsidP="008272BE">
                          <w:pPr>
                            <w:spacing w:after="0" w:line="240" w:lineRule="auto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E90F82"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 xml:space="preserve">Page       </w:t>
                          </w:r>
                          <w:r w:rsidRPr="00CD71D0"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D71D0"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CD71D0"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 w:rsidRPr="00CD71D0">
                            <w:rPr>
                              <w:noProof/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E90F82"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instrText xml:space="preserve"> NUMPAGES  \# "0" \* Arabic  \* MERGEFORMAT </w:instrText>
                          </w:r>
                          <w:r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napToGrid w:val="0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BCC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7.25pt;margin-top:-19.5pt;width:137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7vgAIAAA8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" o:allowincell="f" stroked="f">
              <v:textbox>
                <w:txbxContent>
                  <w:p w14:paraId="348FE592" w14:textId="77777777" w:rsidR="008272BE" w:rsidRPr="00E90F82" w:rsidRDefault="008272BE" w:rsidP="008272BE">
                    <w:pPr>
                      <w:pStyle w:val="Heading1"/>
                      <w:rPr>
                        <w:color w:val="000000"/>
                        <w:sz w:val="18"/>
                        <w:szCs w:val="18"/>
                        <w:u w:val="none"/>
                      </w:rPr>
                    </w:pPr>
                    <w:r w:rsidRPr="00E90F82">
                      <w:rPr>
                        <w:color w:val="000000"/>
                        <w:sz w:val="18"/>
                        <w:szCs w:val="18"/>
                        <w:u w:val="none"/>
                      </w:rPr>
                      <w:t xml:space="preserve">P&amp;P </w:t>
                    </w:r>
                    <w:r>
                      <w:rPr>
                        <w:color w:val="000000"/>
                        <w:sz w:val="18"/>
                        <w:szCs w:val="18"/>
                        <w:u w:val="none"/>
                      </w:rPr>
                      <w:t xml:space="preserve">   </w:t>
                    </w:r>
                    <w:r w:rsidRPr="00E90F82">
                      <w:rPr>
                        <w:color w:val="000000"/>
                        <w:sz w:val="18"/>
                        <w:szCs w:val="18"/>
                        <w:u w:val="none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u w:val="none"/>
                      </w:rPr>
                      <w:t>FIN AD</w:t>
                    </w:r>
                  </w:p>
                  <w:p w14:paraId="0F66DE8C" w14:textId="5105DD28" w:rsidR="008272BE" w:rsidRPr="00E90F82" w:rsidRDefault="008272BE" w:rsidP="008272BE">
                    <w:pPr>
                      <w:spacing w:after="0" w:line="240" w:lineRule="auto"/>
                      <w:rPr>
                        <w:snapToGrid w:val="0"/>
                        <w:color w:val="000000"/>
                        <w:sz w:val="18"/>
                        <w:szCs w:val="18"/>
                      </w:rPr>
                    </w:pPr>
                    <w:r w:rsidRPr="00E90F82">
                      <w:rPr>
                        <w:snapToGrid w:val="0"/>
                        <w:color w:val="000000"/>
                        <w:sz w:val="18"/>
                        <w:szCs w:val="18"/>
                      </w:rPr>
                      <w:t xml:space="preserve">Created date: </w:t>
                    </w:r>
                    <w:r>
                      <w:rPr>
                        <w:snapToGrid w:val="0"/>
                        <w:color w:val="000000"/>
                        <w:sz w:val="18"/>
                        <w:szCs w:val="18"/>
                      </w:rPr>
                      <w:t>2018.4.11</w:t>
                    </w:r>
                  </w:p>
                  <w:p w14:paraId="78744AEE" w14:textId="78B3D9D9" w:rsidR="008272BE" w:rsidRPr="00E90F82" w:rsidRDefault="008272BE" w:rsidP="008272BE">
                    <w:pPr>
                      <w:spacing w:after="0" w:line="240" w:lineRule="auto"/>
                      <w:rPr>
                        <w:snapToGrid w:val="0"/>
                        <w:color w:val="000000"/>
                        <w:sz w:val="18"/>
                        <w:szCs w:val="18"/>
                      </w:rPr>
                    </w:pPr>
                    <w:r w:rsidRPr="00E90F82">
                      <w:rPr>
                        <w:snapToGrid w:val="0"/>
                        <w:color w:val="000000"/>
                        <w:sz w:val="18"/>
                        <w:szCs w:val="18"/>
                      </w:rPr>
                      <w:t xml:space="preserve">Revised date: </w:t>
                    </w:r>
                    <w:r>
                      <w:rPr>
                        <w:snapToGrid w:val="0"/>
                        <w:color w:val="000000"/>
                        <w:sz w:val="18"/>
                        <w:szCs w:val="18"/>
                      </w:rPr>
                      <w:t>2024.5.3</w:t>
                    </w:r>
                  </w:p>
                  <w:p w14:paraId="206B7926" w14:textId="6471A68C" w:rsidR="008272BE" w:rsidRPr="00E90F82" w:rsidRDefault="008272BE" w:rsidP="008272BE">
                    <w:pPr>
                      <w:spacing w:after="0" w:line="240" w:lineRule="auto"/>
                      <w:rPr>
                        <w:snapToGrid w:val="0"/>
                        <w:color w:val="000000"/>
                        <w:sz w:val="18"/>
                        <w:szCs w:val="18"/>
                      </w:rPr>
                    </w:pPr>
                    <w:r w:rsidRPr="00E90F82">
                      <w:rPr>
                        <w:snapToGrid w:val="0"/>
                        <w:color w:val="000000"/>
                        <w:sz w:val="18"/>
                        <w:szCs w:val="18"/>
                      </w:rPr>
                      <w:t xml:space="preserve">Reviewed date: </w:t>
                    </w:r>
                    <w:r>
                      <w:rPr>
                        <w:snapToGrid w:val="0"/>
                        <w:color w:val="000000"/>
                        <w:sz w:val="18"/>
                        <w:szCs w:val="18"/>
                      </w:rPr>
                      <w:t>2024.5.3</w:t>
                    </w:r>
                  </w:p>
                  <w:p w14:paraId="5613593B" w14:textId="1E782E24" w:rsidR="008272BE" w:rsidRPr="002435F5" w:rsidRDefault="008272BE" w:rsidP="008272BE">
                    <w:pPr>
                      <w:spacing w:after="0" w:line="240" w:lineRule="auto"/>
                      <w:rPr>
                        <w:color w:val="000000"/>
                        <w:sz w:val="18"/>
                        <w:szCs w:val="18"/>
                      </w:rPr>
                    </w:pPr>
                    <w:r w:rsidRPr="00E90F82">
                      <w:rPr>
                        <w:snapToGrid w:val="0"/>
                        <w:color w:val="000000"/>
                        <w:sz w:val="18"/>
                        <w:szCs w:val="18"/>
                      </w:rPr>
                      <w:t xml:space="preserve">Page       </w:t>
                    </w:r>
                    <w:r w:rsidRPr="00CD71D0">
                      <w:rPr>
                        <w:snapToGrid w:val="0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CD71D0">
                      <w:rPr>
                        <w:snapToGrid w:val="0"/>
                        <w:color w:val="00000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CD71D0">
                      <w:rPr>
                        <w:snapToGrid w:val="0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  <w:color w:val="000000"/>
                        <w:sz w:val="18"/>
                        <w:szCs w:val="18"/>
                      </w:rPr>
                      <w:t>1</w:t>
                    </w:r>
                    <w:r w:rsidRPr="00CD71D0">
                      <w:rPr>
                        <w:noProof/>
                        <w:snapToGrid w:val="0"/>
                        <w:color w:val="000000"/>
                        <w:sz w:val="18"/>
                        <w:szCs w:val="18"/>
                      </w:rPr>
                      <w:fldChar w:fldCharType="end"/>
                    </w:r>
                    <w:r w:rsidRPr="00E90F82">
                      <w:rPr>
                        <w:snapToGrid w:val="0"/>
                        <w:color w:val="000000"/>
                        <w:sz w:val="18"/>
                        <w:szCs w:val="18"/>
                      </w:rPr>
                      <w:t xml:space="preserve"> of </w:t>
                    </w:r>
                    <w:r>
                      <w:rPr>
                        <w:snapToGrid w:val="0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napToGrid w:val="0"/>
                        <w:color w:val="000000"/>
                        <w:sz w:val="18"/>
                        <w:szCs w:val="18"/>
                      </w:rPr>
                      <w:instrText xml:space="preserve"> NUMPAGES  \# "0" \* Arabic  \* MERGEFORMAT </w:instrText>
                    </w:r>
                    <w:r>
                      <w:rPr>
                        <w:snapToGrid w:val="0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  <w:color w:val="000000"/>
                        <w:sz w:val="18"/>
                        <w:szCs w:val="18"/>
                      </w:rPr>
                      <w:t>1</w:t>
                    </w:r>
                    <w:r>
                      <w:rPr>
                        <w:snapToGrid w:val="0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inline distT="0" distB="0" distL="0" distR="0" wp14:anchorId="6DB4623D" wp14:editId="26644666">
          <wp:extent cx="3933825" cy="647700"/>
          <wp:effectExtent l="0" t="0" r="0" b="0"/>
          <wp:docPr id="1" name="Picture 1" descr="SCRMC Letterhead Logo no address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MC Letterhead Logo no address 29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22"/>
    <w:rsid w:val="0005214B"/>
    <w:rsid w:val="000811B3"/>
    <w:rsid w:val="000B1F72"/>
    <w:rsid w:val="000E0181"/>
    <w:rsid w:val="000F1E4C"/>
    <w:rsid w:val="00153D24"/>
    <w:rsid w:val="00186940"/>
    <w:rsid w:val="001E5672"/>
    <w:rsid w:val="00202598"/>
    <w:rsid w:val="00237BB3"/>
    <w:rsid w:val="002973F5"/>
    <w:rsid w:val="003C1D9D"/>
    <w:rsid w:val="003F1493"/>
    <w:rsid w:val="00444158"/>
    <w:rsid w:val="0051464B"/>
    <w:rsid w:val="00517A22"/>
    <w:rsid w:val="00543624"/>
    <w:rsid w:val="00554D55"/>
    <w:rsid w:val="00566B08"/>
    <w:rsid w:val="00580C5E"/>
    <w:rsid w:val="005B0474"/>
    <w:rsid w:val="005D39E5"/>
    <w:rsid w:val="005F7E20"/>
    <w:rsid w:val="00604792"/>
    <w:rsid w:val="007A1D29"/>
    <w:rsid w:val="008272BE"/>
    <w:rsid w:val="00916D66"/>
    <w:rsid w:val="00C039C1"/>
    <w:rsid w:val="00C0481F"/>
    <w:rsid w:val="00C50F9C"/>
    <w:rsid w:val="00CC5017"/>
    <w:rsid w:val="00CD3939"/>
    <w:rsid w:val="00D46E78"/>
    <w:rsid w:val="00DA48F4"/>
    <w:rsid w:val="00E04B68"/>
    <w:rsid w:val="00E50944"/>
    <w:rsid w:val="00EB4B09"/>
    <w:rsid w:val="00F64F63"/>
    <w:rsid w:val="00FD57DF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A9856"/>
  <w15:docId w15:val="{D89FDEA4-9DA5-4DAB-AF2C-1DBD0AA2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4B68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9C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3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9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04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B68"/>
  </w:style>
  <w:style w:type="paragraph" w:styleId="Footer">
    <w:name w:val="footer"/>
    <w:basedOn w:val="Normal"/>
    <w:link w:val="FooterChar"/>
    <w:uiPriority w:val="99"/>
    <w:unhideWhenUsed/>
    <w:rsid w:val="00E04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B68"/>
  </w:style>
  <w:style w:type="character" w:customStyle="1" w:styleId="Heading1Char">
    <w:name w:val="Heading 1 Char"/>
    <w:basedOn w:val="DefaultParagraphFont"/>
    <w:link w:val="Heading1"/>
    <w:rsid w:val="00E04B68"/>
    <w:rPr>
      <w:rFonts w:ascii="Arial" w:eastAsia="Times New Roman" w:hAnsi="Arial" w:cs="Arial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crm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rmc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LGH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 Staines</dc:creator>
  <cp:lastModifiedBy>Madatory</cp:lastModifiedBy>
  <cp:revision>3</cp:revision>
  <dcterms:created xsi:type="dcterms:W3CDTF">2024-05-03T22:05:00Z</dcterms:created>
  <dcterms:modified xsi:type="dcterms:W3CDTF">2024-05-03T22:08:00Z</dcterms:modified>
</cp:coreProperties>
</file>